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68" w:rsidRPr="00F5680E" w:rsidRDefault="00B47BAD" w:rsidP="00B47BAD">
      <w:pPr>
        <w:jc w:val="center"/>
        <w:rPr>
          <w:rFonts w:ascii="Informal Roman" w:hAnsi="Informal Roman"/>
          <w:sz w:val="40"/>
          <w:szCs w:val="40"/>
          <w:u w:val="single"/>
        </w:rPr>
      </w:pPr>
      <w:bookmarkStart w:id="0" w:name="_GoBack"/>
      <w:bookmarkEnd w:id="0"/>
      <w:r w:rsidRPr="00F5680E">
        <w:rPr>
          <w:rFonts w:ascii="Informal Roman" w:hAnsi="Informal Roman"/>
          <w:sz w:val="40"/>
          <w:szCs w:val="40"/>
          <w:u w:val="single"/>
        </w:rPr>
        <w:t>CUENTAS DE RESULTADOS</w:t>
      </w:r>
    </w:p>
    <w:tbl>
      <w:tblPr>
        <w:tblStyle w:val="Tablaconcuadrcula"/>
        <w:tblpPr w:leftFromText="141" w:rightFromText="141" w:vertAnchor="text" w:horzAnchor="margin" w:tblpY="41"/>
        <w:tblW w:w="8472" w:type="dxa"/>
        <w:tblLayout w:type="fixed"/>
        <w:tblLook w:val="04A0"/>
      </w:tblPr>
      <w:tblGrid>
        <w:gridCol w:w="1384"/>
        <w:gridCol w:w="7088"/>
      </w:tblGrid>
      <w:tr w:rsidR="00B47BAD" w:rsidRPr="00F5680E" w:rsidTr="00F5680E">
        <w:tc>
          <w:tcPr>
            <w:tcW w:w="1384" w:type="dxa"/>
          </w:tcPr>
          <w:p w:rsidR="00B47BAD" w:rsidRPr="00F5680E" w:rsidRDefault="00C330BD" w:rsidP="00B47B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CUENTAS</w:t>
            </w:r>
          </w:p>
        </w:tc>
        <w:tc>
          <w:tcPr>
            <w:tcW w:w="7088" w:type="dxa"/>
          </w:tcPr>
          <w:p w:rsidR="00B47BAD" w:rsidRPr="00F5680E" w:rsidRDefault="00C330BD" w:rsidP="00B47B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ELEMENTO PATRIMONIAL</w:t>
            </w:r>
          </w:p>
        </w:tc>
      </w:tr>
      <w:tr w:rsidR="00C330BD" w:rsidRPr="00F5680E" w:rsidTr="00093B15">
        <w:trPr>
          <w:trHeight w:val="424"/>
        </w:trPr>
        <w:tc>
          <w:tcPr>
            <w:tcW w:w="8472" w:type="dxa"/>
            <w:gridSpan w:val="2"/>
            <w:vAlign w:val="center"/>
          </w:tcPr>
          <w:p w:rsidR="00C330BD" w:rsidRPr="00F5680E" w:rsidRDefault="00F26B03" w:rsidP="00F5680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F5680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1.</w:t>
            </w:r>
            <w:r w:rsidR="00C330BD" w:rsidRPr="00F5680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IMPORTE DE LA CIFRA DE NEGOCIO</w:t>
            </w:r>
          </w:p>
        </w:tc>
      </w:tr>
      <w:tr w:rsidR="00534C12" w:rsidRPr="00F5680E" w:rsidTr="00F5680E">
        <w:tc>
          <w:tcPr>
            <w:tcW w:w="1384" w:type="dxa"/>
          </w:tcPr>
          <w:p w:rsidR="00534C12" w:rsidRPr="00F5680E" w:rsidRDefault="00534C12" w:rsidP="00E24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80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7088" w:type="dxa"/>
          </w:tcPr>
          <w:p w:rsidR="00534C12" w:rsidRPr="00F5680E" w:rsidRDefault="00534C12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Ventas de mercaderías</w:t>
            </w:r>
          </w:p>
        </w:tc>
      </w:tr>
      <w:tr w:rsidR="00534C12" w:rsidRPr="00F5680E" w:rsidTr="00F5680E">
        <w:tc>
          <w:tcPr>
            <w:tcW w:w="1384" w:type="dxa"/>
          </w:tcPr>
          <w:p w:rsidR="00534C12" w:rsidRPr="00F5680E" w:rsidRDefault="00534C12" w:rsidP="00E24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80E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7088" w:type="dxa"/>
          </w:tcPr>
          <w:p w:rsidR="00534C12" w:rsidRPr="00F5680E" w:rsidRDefault="00534C12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Ventas de productos terminados</w:t>
            </w:r>
          </w:p>
        </w:tc>
      </w:tr>
      <w:tr w:rsidR="00534C12" w:rsidRPr="00F5680E" w:rsidTr="00F5680E">
        <w:tc>
          <w:tcPr>
            <w:tcW w:w="1384" w:type="dxa"/>
          </w:tcPr>
          <w:p w:rsidR="00534C12" w:rsidRPr="00F5680E" w:rsidRDefault="00534C12" w:rsidP="00E24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80E"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</w:p>
        </w:tc>
        <w:tc>
          <w:tcPr>
            <w:tcW w:w="7088" w:type="dxa"/>
          </w:tcPr>
          <w:p w:rsidR="00534C12" w:rsidRPr="00F5680E" w:rsidRDefault="00534C12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 xml:space="preserve">Ventas de productos </w:t>
            </w:r>
            <w:proofErr w:type="spellStart"/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semiterminados</w:t>
            </w:r>
            <w:proofErr w:type="spellEnd"/>
          </w:p>
        </w:tc>
      </w:tr>
      <w:tr w:rsidR="00534C12" w:rsidRPr="00F5680E" w:rsidTr="00F5680E">
        <w:tc>
          <w:tcPr>
            <w:tcW w:w="1384" w:type="dxa"/>
          </w:tcPr>
          <w:p w:rsidR="00534C12" w:rsidRPr="00F5680E" w:rsidRDefault="00534C12" w:rsidP="00E24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80E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7088" w:type="dxa"/>
          </w:tcPr>
          <w:p w:rsidR="00534C12" w:rsidRPr="00F5680E" w:rsidRDefault="00534C12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Ventas de subproductos y residuos</w:t>
            </w:r>
          </w:p>
        </w:tc>
      </w:tr>
      <w:tr w:rsidR="00534C12" w:rsidRPr="00F5680E" w:rsidTr="00F5680E">
        <w:tc>
          <w:tcPr>
            <w:tcW w:w="1384" w:type="dxa"/>
          </w:tcPr>
          <w:p w:rsidR="00534C12" w:rsidRPr="00F5680E" w:rsidRDefault="00534C12" w:rsidP="00E24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80E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7088" w:type="dxa"/>
          </w:tcPr>
          <w:p w:rsidR="00534C12" w:rsidRPr="00F5680E" w:rsidRDefault="00534C12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Ventas de envases y embalajes</w:t>
            </w:r>
          </w:p>
        </w:tc>
      </w:tr>
      <w:tr w:rsidR="00534C12" w:rsidRPr="00F5680E" w:rsidTr="00F5680E">
        <w:tc>
          <w:tcPr>
            <w:tcW w:w="1384" w:type="dxa"/>
          </w:tcPr>
          <w:p w:rsidR="00534C12" w:rsidRPr="00F5680E" w:rsidRDefault="00534C12" w:rsidP="00E24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80E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7088" w:type="dxa"/>
          </w:tcPr>
          <w:p w:rsidR="00534C12" w:rsidRPr="00F5680E" w:rsidRDefault="00534C12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Prestación de servicios</w:t>
            </w:r>
          </w:p>
        </w:tc>
      </w:tr>
      <w:tr w:rsidR="00534C12" w:rsidRPr="00F5680E" w:rsidTr="00F5680E">
        <w:tc>
          <w:tcPr>
            <w:tcW w:w="1384" w:type="dxa"/>
          </w:tcPr>
          <w:p w:rsidR="00534C12" w:rsidRPr="00F5680E" w:rsidRDefault="00534C12" w:rsidP="00E24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80E">
              <w:rPr>
                <w:rFonts w:ascii="Times New Roman" w:hAnsi="Times New Roman" w:cs="Times New Roman"/>
                <w:sz w:val="28"/>
                <w:szCs w:val="28"/>
              </w:rPr>
              <w:t>7071</w:t>
            </w:r>
          </w:p>
        </w:tc>
        <w:tc>
          <w:tcPr>
            <w:tcW w:w="7088" w:type="dxa"/>
          </w:tcPr>
          <w:p w:rsidR="00534C12" w:rsidRPr="00F5680E" w:rsidRDefault="00534C12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Comisiones generales</w:t>
            </w:r>
          </w:p>
        </w:tc>
      </w:tr>
      <w:tr w:rsidR="00534C12" w:rsidRPr="00F5680E" w:rsidTr="00F5680E">
        <w:tc>
          <w:tcPr>
            <w:tcW w:w="1384" w:type="dxa"/>
          </w:tcPr>
          <w:p w:rsidR="00534C12" w:rsidRPr="00F5680E" w:rsidRDefault="00534C12" w:rsidP="00E24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80E">
              <w:rPr>
                <w:rFonts w:ascii="Times New Roman" w:hAnsi="Times New Roman" w:cs="Times New Roman"/>
                <w:sz w:val="28"/>
                <w:szCs w:val="28"/>
              </w:rPr>
              <w:t>7072</w:t>
            </w:r>
          </w:p>
        </w:tc>
        <w:tc>
          <w:tcPr>
            <w:tcW w:w="7088" w:type="dxa"/>
          </w:tcPr>
          <w:p w:rsidR="00534C12" w:rsidRPr="00F5680E" w:rsidRDefault="00534C12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Comisiones por gastos de gestión</w:t>
            </w:r>
          </w:p>
        </w:tc>
      </w:tr>
      <w:tr w:rsidR="00534C12" w:rsidRPr="00F5680E" w:rsidTr="00F5680E">
        <w:tc>
          <w:tcPr>
            <w:tcW w:w="1384" w:type="dxa"/>
          </w:tcPr>
          <w:p w:rsidR="00534C12" w:rsidRPr="00F5680E" w:rsidRDefault="00534C12" w:rsidP="00E24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80E">
              <w:rPr>
                <w:rFonts w:ascii="Times New Roman" w:hAnsi="Times New Roman" w:cs="Times New Roman"/>
                <w:b/>
                <w:sz w:val="28"/>
                <w:szCs w:val="28"/>
              </w:rPr>
              <w:t>(706)</w:t>
            </w:r>
          </w:p>
        </w:tc>
        <w:tc>
          <w:tcPr>
            <w:tcW w:w="7088" w:type="dxa"/>
          </w:tcPr>
          <w:p w:rsidR="00534C12" w:rsidRPr="00F5680E" w:rsidRDefault="00534C12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Descuento sobre ventas por pronto pago</w:t>
            </w:r>
          </w:p>
        </w:tc>
      </w:tr>
      <w:tr w:rsidR="00534C12" w:rsidRPr="00F5680E" w:rsidTr="00F5680E">
        <w:tc>
          <w:tcPr>
            <w:tcW w:w="1384" w:type="dxa"/>
          </w:tcPr>
          <w:p w:rsidR="00534C12" w:rsidRPr="00F5680E" w:rsidRDefault="00534C12" w:rsidP="00E24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80E">
              <w:rPr>
                <w:rFonts w:ascii="Times New Roman" w:hAnsi="Times New Roman" w:cs="Times New Roman"/>
                <w:b/>
                <w:sz w:val="28"/>
                <w:szCs w:val="28"/>
              </w:rPr>
              <w:t>(708)</w:t>
            </w:r>
          </w:p>
        </w:tc>
        <w:tc>
          <w:tcPr>
            <w:tcW w:w="7088" w:type="dxa"/>
          </w:tcPr>
          <w:p w:rsidR="00534C12" w:rsidRPr="00F5680E" w:rsidRDefault="00534C12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Devoluciones de ventas y operaciones similares</w:t>
            </w:r>
          </w:p>
        </w:tc>
      </w:tr>
      <w:tr w:rsidR="00534C12" w:rsidRPr="00F5680E" w:rsidTr="00F5680E">
        <w:tc>
          <w:tcPr>
            <w:tcW w:w="1384" w:type="dxa"/>
          </w:tcPr>
          <w:p w:rsidR="00534C12" w:rsidRPr="00F5680E" w:rsidRDefault="00534C12" w:rsidP="00E24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80E">
              <w:rPr>
                <w:rFonts w:ascii="Times New Roman" w:hAnsi="Times New Roman" w:cs="Times New Roman"/>
                <w:b/>
                <w:sz w:val="28"/>
                <w:szCs w:val="28"/>
              </w:rPr>
              <w:t>(709)</w:t>
            </w:r>
          </w:p>
        </w:tc>
        <w:tc>
          <w:tcPr>
            <w:tcW w:w="7088" w:type="dxa"/>
          </w:tcPr>
          <w:p w:rsidR="00534C12" w:rsidRPr="00F5680E" w:rsidRDefault="00534C12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Rappels sobre ventas</w:t>
            </w:r>
          </w:p>
        </w:tc>
      </w:tr>
      <w:tr w:rsidR="00534C12" w:rsidRPr="00F5680E" w:rsidTr="00093B15">
        <w:trPr>
          <w:trHeight w:val="598"/>
        </w:trPr>
        <w:tc>
          <w:tcPr>
            <w:tcW w:w="8472" w:type="dxa"/>
            <w:gridSpan w:val="2"/>
            <w:vAlign w:val="center"/>
          </w:tcPr>
          <w:p w:rsidR="00534C12" w:rsidRPr="00F5680E" w:rsidRDefault="00F26B03" w:rsidP="00F5680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2.</w:t>
            </w:r>
            <w:r w:rsidR="00534C12" w:rsidRPr="00F5680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VARIACIÓN DE EXISTENCIAS DE PRODUCTOS TERMINADOS Y EN CURSO DE FABRICACIÓN</w:t>
            </w:r>
          </w:p>
        </w:tc>
      </w:tr>
      <w:tr w:rsidR="00534C12" w:rsidRPr="00F5680E" w:rsidTr="00F5680E">
        <w:tc>
          <w:tcPr>
            <w:tcW w:w="1384" w:type="dxa"/>
          </w:tcPr>
          <w:p w:rsidR="00534C12" w:rsidRPr="00F5680E" w:rsidRDefault="00534C12" w:rsidP="00E24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80E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7088" w:type="dxa"/>
          </w:tcPr>
          <w:p w:rsidR="00534C12" w:rsidRPr="00F5680E" w:rsidRDefault="00534C12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Variación de existencias de productos en curso</w:t>
            </w:r>
          </w:p>
        </w:tc>
      </w:tr>
      <w:tr w:rsidR="00534C12" w:rsidRPr="00F5680E" w:rsidTr="00F5680E">
        <w:tc>
          <w:tcPr>
            <w:tcW w:w="1384" w:type="dxa"/>
          </w:tcPr>
          <w:p w:rsidR="00534C12" w:rsidRPr="00F5680E" w:rsidRDefault="00534C12" w:rsidP="00E24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80E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7088" w:type="dxa"/>
          </w:tcPr>
          <w:p w:rsidR="00534C12" w:rsidRPr="00F5680E" w:rsidRDefault="00534C12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 xml:space="preserve">Variación de existencias de productos </w:t>
            </w:r>
            <w:proofErr w:type="spellStart"/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semiterminados</w:t>
            </w:r>
            <w:proofErr w:type="spellEnd"/>
          </w:p>
        </w:tc>
      </w:tr>
      <w:tr w:rsidR="00534C12" w:rsidRPr="00F5680E" w:rsidTr="00F5680E">
        <w:tc>
          <w:tcPr>
            <w:tcW w:w="1384" w:type="dxa"/>
          </w:tcPr>
          <w:p w:rsidR="00534C12" w:rsidRPr="00F5680E" w:rsidRDefault="00534C12" w:rsidP="00E24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80E">
              <w:rPr>
                <w:rFonts w:ascii="Times New Roman" w:hAnsi="Times New Roman" w:cs="Times New Roman"/>
                <w:sz w:val="28"/>
                <w:szCs w:val="28"/>
              </w:rPr>
              <w:t xml:space="preserve">712 </w:t>
            </w:r>
          </w:p>
        </w:tc>
        <w:tc>
          <w:tcPr>
            <w:tcW w:w="7088" w:type="dxa"/>
          </w:tcPr>
          <w:p w:rsidR="00534C12" w:rsidRPr="00F5680E" w:rsidRDefault="00534C12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Variación de existencias de productos terminados</w:t>
            </w:r>
          </w:p>
        </w:tc>
      </w:tr>
      <w:tr w:rsidR="00534C12" w:rsidRPr="00F5680E" w:rsidTr="00F5680E">
        <w:tc>
          <w:tcPr>
            <w:tcW w:w="1384" w:type="dxa"/>
          </w:tcPr>
          <w:p w:rsidR="00534C12" w:rsidRPr="00F5680E" w:rsidRDefault="00534C12" w:rsidP="00E24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80E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7088" w:type="dxa"/>
          </w:tcPr>
          <w:p w:rsidR="00534C12" w:rsidRPr="00F5680E" w:rsidRDefault="00534C12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Variación de existencias de subproductos, residuos y materiales recuperados.</w:t>
            </w:r>
          </w:p>
        </w:tc>
      </w:tr>
      <w:tr w:rsidR="00534C12" w:rsidRPr="00F5680E" w:rsidTr="00F5680E">
        <w:tc>
          <w:tcPr>
            <w:tcW w:w="1384" w:type="dxa"/>
          </w:tcPr>
          <w:p w:rsidR="00534C12" w:rsidRPr="00F5680E" w:rsidRDefault="00534C12" w:rsidP="00E24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80E">
              <w:rPr>
                <w:rFonts w:ascii="Times New Roman" w:hAnsi="Times New Roman" w:cs="Times New Roman"/>
                <w:b/>
                <w:sz w:val="28"/>
                <w:szCs w:val="28"/>
              </w:rPr>
              <w:t>(6930)</w:t>
            </w:r>
          </w:p>
        </w:tc>
        <w:tc>
          <w:tcPr>
            <w:tcW w:w="7088" w:type="dxa"/>
          </w:tcPr>
          <w:p w:rsidR="00534C12" w:rsidRPr="00F5680E" w:rsidRDefault="00534C12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Pérdida por deterioro de productos terminados y en curso de fabricación</w:t>
            </w:r>
          </w:p>
        </w:tc>
      </w:tr>
      <w:tr w:rsidR="00534C12" w:rsidRPr="00F5680E" w:rsidTr="00F5680E">
        <w:tc>
          <w:tcPr>
            <w:tcW w:w="1384" w:type="dxa"/>
          </w:tcPr>
          <w:p w:rsidR="00534C12" w:rsidRPr="00F5680E" w:rsidRDefault="00534C12" w:rsidP="00E24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80E">
              <w:rPr>
                <w:rFonts w:ascii="Times New Roman" w:hAnsi="Times New Roman" w:cs="Times New Roman"/>
                <w:sz w:val="28"/>
                <w:szCs w:val="28"/>
              </w:rPr>
              <w:t>67930</w:t>
            </w:r>
          </w:p>
        </w:tc>
        <w:tc>
          <w:tcPr>
            <w:tcW w:w="7088" w:type="dxa"/>
          </w:tcPr>
          <w:p w:rsidR="00534C12" w:rsidRPr="00F5680E" w:rsidRDefault="00534C12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Reversión deterioro de productos terminados y en curso de fabricación</w:t>
            </w:r>
          </w:p>
        </w:tc>
      </w:tr>
      <w:tr w:rsidR="00534C12" w:rsidRPr="00F5680E" w:rsidTr="00F5680E">
        <w:tc>
          <w:tcPr>
            <w:tcW w:w="8472" w:type="dxa"/>
            <w:gridSpan w:val="2"/>
            <w:vAlign w:val="center"/>
          </w:tcPr>
          <w:p w:rsidR="00534C12" w:rsidRPr="00F5680E" w:rsidRDefault="00F26B03" w:rsidP="00F5680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3.</w:t>
            </w:r>
            <w:r w:rsidR="00534C12" w:rsidRPr="00F5680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TRABAJOS REALIZADOS POR LA EMPRESA PARAB SU ACTIVO</w:t>
            </w:r>
          </w:p>
        </w:tc>
      </w:tr>
      <w:tr w:rsidR="00534C12" w:rsidRPr="00F5680E" w:rsidTr="00F5680E">
        <w:tc>
          <w:tcPr>
            <w:tcW w:w="1384" w:type="dxa"/>
          </w:tcPr>
          <w:p w:rsidR="00534C12" w:rsidRPr="00F5680E" w:rsidRDefault="00534C12" w:rsidP="00E24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80E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7088" w:type="dxa"/>
          </w:tcPr>
          <w:p w:rsidR="00534C12" w:rsidRPr="00F5680E" w:rsidRDefault="00534C12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Trabajos realizados para el inmovilizado intangible</w:t>
            </w:r>
          </w:p>
        </w:tc>
      </w:tr>
      <w:tr w:rsidR="00534C12" w:rsidRPr="00F5680E" w:rsidTr="00F5680E">
        <w:tc>
          <w:tcPr>
            <w:tcW w:w="1384" w:type="dxa"/>
          </w:tcPr>
          <w:p w:rsidR="00534C12" w:rsidRPr="00F5680E" w:rsidRDefault="00534C12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7088" w:type="dxa"/>
          </w:tcPr>
          <w:p w:rsidR="00534C12" w:rsidRPr="00F5680E" w:rsidRDefault="00534C12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Trabajos realizados para el inmovilizado material</w:t>
            </w:r>
          </w:p>
        </w:tc>
      </w:tr>
      <w:tr w:rsidR="00534C12" w:rsidRPr="00F5680E" w:rsidTr="00F5680E">
        <w:tc>
          <w:tcPr>
            <w:tcW w:w="1384" w:type="dxa"/>
          </w:tcPr>
          <w:p w:rsidR="00534C12" w:rsidRPr="00F5680E" w:rsidRDefault="00534C12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7088" w:type="dxa"/>
          </w:tcPr>
          <w:p w:rsidR="00534C12" w:rsidRPr="00F5680E" w:rsidRDefault="00534C12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Trabajos realizados en inversiones inmobiliarias</w:t>
            </w:r>
          </w:p>
        </w:tc>
      </w:tr>
      <w:tr w:rsidR="00534C12" w:rsidRPr="00F5680E" w:rsidTr="00F5680E">
        <w:tc>
          <w:tcPr>
            <w:tcW w:w="1384" w:type="dxa"/>
          </w:tcPr>
          <w:p w:rsidR="00534C12" w:rsidRPr="00F5680E" w:rsidRDefault="00534C12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7088" w:type="dxa"/>
          </w:tcPr>
          <w:p w:rsidR="00534C12" w:rsidRPr="00F5680E" w:rsidRDefault="00534C12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Trabajos realizados para el inmovilizado material en curso</w:t>
            </w:r>
          </w:p>
        </w:tc>
      </w:tr>
      <w:tr w:rsidR="00534C12" w:rsidRPr="00F5680E" w:rsidTr="00093B15">
        <w:trPr>
          <w:trHeight w:val="340"/>
        </w:trPr>
        <w:tc>
          <w:tcPr>
            <w:tcW w:w="8472" w:type="dxa"/>
            <w:gridSpan w:val="2"/>
            <w:vAlign w:val="center"/>
          </w:tcPr>
          <w:p w:rsidR="00534C12" w:rsidRPr="00F5680E" w:rsidRDefault="00F26B03" w:rsidP="00F5680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4.</w:t>
            </w:r>
            <w:r w:rsidR="00534C12" w:rsidRPr="00F5680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APROVISIONAMIENTOS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80E">
              <w:rPr>
                <w:rFonts w:ascii="Times New Roman" w:hAnsi="Times New Roman" w:cs="Times New Roman"/>
                <w:b/>
                <w:sz w:val="28"/>
                <w:szCs w:val="28"/>
              </w:rPr>
              <w:t>(600)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Compra de mercaderías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80E">
              <w:rPr>
                <w:rFonts w:ascii="Times New Roman" w:hAnsi="Times New Roman" w:cs="Times New Roman"/>
                <w:b/>
                <w:sz w:val="28"/>
                <w:szCs w:val="28"/>
              </w:rPr>
              <w:t>(601)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Compra de materias primas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80E">
              <w:rPr>
                <w:rFonts w:ascii="Times New Roman" w:hAnsi="Times New Roman" w:cs="Times New Roman"/>
                <w:b/>
                <w:sz w:val="28"/>
                <w:szCs w:val="28"/>
              </w:rPr>
              <w:t>(602)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Compras de otros aprovisionamientos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80E">
              <w:rPr>
                <w:rFonts w:ascii="Times New Roman" w:hAnsi="Times New Roman" w:cs="Times New Roman"/>
                <w:b/>
                <w:sz w:val="28"/>
                <w:szCs w:val="28"/>
              </w:rPr>
              <w:t>(607)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Trabajos realizados para otras empresas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80E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Devoluciones en compras y operaciones similares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80E">
              <w:rPr>
                <w:rFonts w:ascii="Times New Roman" w:hAnsi="Times New Roman" w:cs="Times New Roman"/>
                <w:sz w:val="28"/>
                <w:szCs w:val="28"/>
              </w:rPr>
              <w:t xml:space="preserve">609 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Rappels en compras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80E">
              <w:rPr>
                <w:rFonts w:ascii="Times New Roman" w:hAnsi="Times New Roman" w:cs="Times New Roman"/>
                <w:b/>
                <w:sz w:val="28"/>
                <w:szCs w:val="28"/>
              </w:rPr>
              <w:t>(610)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Variación de existencias de mercaderías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80E">
              <w:rPr>
                <w:rFonts w:ascii="Times New Roman" w:hAnsi="Times New Roman" w:cs="Times New Roman"/>
                <w:b/>
                <w:sz w:val="28"/>
                <w:szCs w:val="28"/>
              </w:rPr>
              <w:t>(611)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Variación de existencias de materias primas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80E">
              <w:rPr>
                <w:rFonts w:ascii="Times New Roman" w:hAnsi="Times New Roman" w:cs="Times New Roman"/>
                <w:b/>
                <w:sz w:val="28"/>
                <w:szCs w:val="28"/>
              </w:rPr>
              <w:t>(612)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Variación de existencias de otros aprovisionamientos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80E">
              <w:rPr>
                <w:rFonts w:ascii="Times New Roman" w:hAnsi="Times New Roman" w:cs="Times New Roman"/>
                <w:b/>
                <w:sz w:val="28"/>
                <w:szCs w:val="28"/>
              </w:rPr>
              <w:t>(6931)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Pérdida por deterioro de mercaderías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8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(6932)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Pérdidas por deterioro de materias primas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80E">
              <w:rPr>
                <w:rFonts w:ascii="Times New Roman" w:hAnsi="Times New Roman" w:cs="Times New Roman"/>
                <w:b/>
                <w:sz w:val="28"/>
                <w:szCs w:val="28"/>
              </w:rPr>
              <w:t>(6933)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Pérdidas por deterioro de otros aprovisionamientos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80E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Descuento sobre compras por pronto pago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80E">
              <w:rPr>
                <w:rFonts w:ascii="Times New Roman" w:hAnsi="Times New Roman" w:cs="Times New Roman"/>
                <w:sz w:val="28"/>
                <w:szCs w:val="28"/>
              </w:rPr>
              <w:t>7931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Reversión deterioro de mercaderías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80E">
              <w:rPr>
                <w:rFonts w:ascii="Times New Roman" w:hAnsi="Times New Roman" w:cs="Times New Roman"/>
                <w:sz w:val="28"/>
                <w:szCs w:val="28"/>
              </w:rPr>
              <w:t>7932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Reversión deterioro de materias primas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80E">
              <w:rPr>
                <w:rFonts w:ascii="Times New Roman" w:hAnsi="Times New Roman" w:cs="Times New Roman"/>
                <w:sz w:val="28"/>
                <w:szCs w:val="28"/>
              </w:rPr>
              <w:t>7933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Reversión deterioro de otros aprovisionamientos</w:t>
            </w:r>
          </w:p>
        </w:tc>
      </w:tr>
      <w:tr w:rsidR="00DE621C" w:rsidRPr="00F5680E" w:rsidTr="00093B15">
        <w:trPr>
          <w:trHeight w:val="417"/>
        </w:trPr>
        <w:tc>
          <w:tcPr>
            <w:tcW w:w="8472" w:type="dxa"/>
            <w:gridSpan w:val="2"/>
            <w:vAlign w:val="center"/>
          </w:tcPr>
          <w:p w:rsidR="00DE621C" w:rsidRPr="00F5680E" w:rsidRDefault="00F26B03" w:rsidP="00F5680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5.</w:t>
            </w:r>
            <w:r w:rsidR="00DE621C" w:rsidRPr="00F5680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OTROS INGRESOS DE EXPLOTACI</w:t>
            </w:r>
            <w:r w:rsidR="00093B1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ON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Subvenciones, donaciones y legados a la explotación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Otras subvenciones, donaciones y legados transferidos al resultado del ejercicio.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Resultados de operaciones en común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Ingresos por arrendamientos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 xml:space="preserve">753 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Ingresos de propiedad industrial cedida en explotación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Ingresos por comisiones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Ingresos por servicios del personal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Ingresos por servicios diversos</w:t>
            </w:r>
          </w:p>
        </w:tc>
      </w:tr>
      <w:tr w:rsidR="00DE621C" w:rsidRPr="00F5680E" w:rsidTr="00093B15">
        <w:trPr>
          <w:trHeight w:val="292"/>
        </w:trPr>
        <w:tc>
          <w:tcPr>
            <w:tcW w:w="8472" w:type="dxa"/>
            <w:gridSpan w:val="2"/>
            <w:vAlign w:val="center"/>
          </w:tcPr>
          <w:p w:rsidR="00DE621C" w:rsidRPr="00F5680E" w:rsidRDefault="00F26B03" w:rsidP="00DE621C">
            <w:pPr>
              <w:tabs>
                <w:tab w:val="left" w:pos="3377"/>
              </w:tabs>
              <w:jc w:val="center"/>
              <w:rPr>
                <w:rFonts w:ascii="Times New Roman" w:hAnsi="Times New Roman" w:cs="Times New Roman"/>
                <w:color w:val="548DD4" w:themeColor="text2" w:themeTint="99"/>
                <w:sz w:val="40"/>
                <w:szCs w:val="40"/>
              </w:rPr>
            </w:pPr>
            <w:r w:rsidRPr="00F5680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6.</w:t>
            </w:r>
            <w:r w:rsidR="00DE621C" w:rsidRPr="00F5680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GASTOS DE PERSONAL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(640) 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Sueldos y salarios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(641)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Indemnizaciones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(642)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Seguridad social a cargo de la empresa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(643)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Retribuciones a L/P mediante sistema de aportación definida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(644)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Retribuciones a L/P    mediantes sistema de prestación definida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(645)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Retribuciones al personal mediante elementos de patrimonio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(649)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Otros gastos sociales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Exceso de provisión por retribuciones al personal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7957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Exceso de provisión por transacciones con pagos basados en instrumento de patrimonio</w:t>
            </w:r>
          </w:p>
        </w:tc>
      </w:tr>
      <w:tr w:rsidR="00DE621C" w:rsidRPr="00F5680E" w:rsidTr="00093B15">
        <w:trPr>
          <w:trHeight w:val="440"/>
        </w:trPr>
        <w:tc>
          <w:tcPr>
            <w:tcW w:w="8472" w:type="dxa"/>
            <w:gridSpan w:val="2"/>
            <w:vAlign w:val="center"/>
          </w:tcPr>
          <w:p w:rsidR="00DE621C" w:rsidRPr="00F5680E" w:rsidRDefault="00F26B03" w:rsidP="00DE621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40"/>
                <w:szCs w:val="40"/>
              </w:rPr>
            </w:pPr>
            <w:r w:rsidRPr="00F5680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7.</w:t>
            </w:r>
            <w:r w:rsidR="00DE621C" w:rsidRPr="00F5680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OTROS GASTOS DE EXPLOTACIÓN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(620)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Gastos en investigación y desarrollo del ejercicio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(621)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Arrendamientos y cánones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(622)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Reparaciones y conservación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(623)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Servicios de profesionales independientes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(624)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Transportes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(625)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Prima de seguros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(626)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Servicios bancarios y similares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(627)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Publicidad, propaganda y relaciones públicas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(628)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Suministros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(629)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Otros servicios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(631)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Otros tributos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(634)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Ajustes negativos en la imposición indirecta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Devolución de impuestos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Ajustes positivos en la imposición indirecta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(650)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Pérdidas de créditos comerciales incobrables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(651)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Resultados de operaciones en común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(659)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Otras pérdidas en gestión corriente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(694)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Pérdidas por deterioro de créditos por operaciones comerciales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(695)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Dotación a la provisión por operaciones comerciales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Reversión deterioro de créditos por operaciones comerciales</w:t>
            </w:r>
          </w:p>
        </w:tc>
      </w:tr>
      <w:tr w:rsidR="00DE621C" w:rsidRPr="00F5680E" w:rsidTr="00F5680E">
        <w:tc>
          <w:tcPr>
            <w:tcW w:w="1384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7954</w:t>
            </w:r>
          </w:p>
        </w:tc>
        <w:tc>
          <w:tcPr>
            <w:tcW w:w="7088" w:type="dxa"/>
          </w:tcPr>
          <w:p w:rsidR="00DE621C" w:rsidRPr="00F5680E" w:rsidRDefault="00DE621C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Exceso de provisión por operaciones comerciales</w:t>
            </w:r>
          </w:p>
        </w:tc>
      </w:tr>
      <w:tr w:rsidR="004B6DA1" w:rsidRPr="00F5680E" w:rsidTr="00093B15">
        <w:trPr>
          <w:trHeight w:val="407"/>
        </w:trPr>
        <w:tc>
          <w:tcPr>
            <w:tcW w:w="8472" w:type="dxa"/>
            <w:gridSpan w:val="2"/>
            <w:vAlign w:val="center"/>
          </w:tcPr>
          <w:p w:rsidR="004B6DA1" w:rsidRPr="00F5680E" w:rsidRDefault="00F26B03" w:rsidP="004B6DA1">
            <w:pPr>
              <w:tabs>
                <w:tab w:val="left" w:pos="2946"/>
              </w:tabs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8.</w:t>
            </w:r>
            <w:r w:rsidR="004B6DA1" w:rsidRPr="00F5680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AMORTIZACIÓN DEL INMOVILIZADO</w:t>
            </w:r>
          </w:p>
        </w:tc>
      </w:tr>
      <w:tr w:rsidR="004B6DA1" w:rsidRPr="00F5680E" w:rsidTr="00F5680E">
        <w:tc>
          <w:tcPr>
            <w:tcW w:w="1384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(680)</w:t>
            </w:r>
          </w:p>
        </w:tc>
        <w:tc>
          <w:tcPr>
            <w:tcW w:w="7088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Amortización de inmovilizado intangible</w:t>
            </w:r>
          </w:p>
        </w:tc>
      </w:tr>
      <w:tr w:rsidR="004B6DA1" w:rsidRPr="00F5680E" w:rsidTr="00F5680E">
        <w:tc>
          <w:tcPr>
            <w:tcW w:w="1384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(681)</w:t>
            </w:r>
          </w:p>
        </w:tc>
        <w:tc>
          <w:tcPr>
            <w:tcW w:w="7088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Amortización de inmovilizado material</w:t>
            </w:r>
          </w:p>
        </w:tc>
      </w:tr>
      <w:tr w:rsidR="004B6DA1" w:rsidRPr="00F5680E" w:rsidTr="00F5680E">
        <w:tc>
          <w:tcPr>
            <w:tcW w:w="1384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(682)</w:t>
            </w:r>
          </w:p>
        </w:tc>
        <w:tc>
          <w:tcPr>
            <w:tcW w:w="7088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Amortización de inversiones inmobiliarias</w:t>
            </w:r>
          </w:p>
        </w:tc>
      </w:tr>
      <w:tr w:rsidR="004B6DA1" w:rsidRPr="00F5680E" w:rsidTr="00F5680E">
        <w:tc>
          <w:tcPr>
            <w:tcW w:w="8472" w:type="dxa"/>
            <w:gridSpan w:val="2"/>
            <w:vAlign w:val="center"/>
          </w:tcPr>
          <w:p w:rsidR="004B6DA1" w:rsidRPr="00F5680E" w:rsidRDefault="00F26B03" w:rsidP="004B6DA1">
            <w:pPr>
              <w:tabs>
                <w:tab w:val="left" w:pos="2648"/>
              </w:tabs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9.</w:t>
            </w:r>
            <w:r w:rsidR="004B6DA1" w:rsidRPr="00F5680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IMPUTACIÓN DE SUBVENCIONES DE INMOVILIZADO NO FINANCIERO Y OTRAS</w:t>
            </w:r>
          </w:p>
        </w:tc>
      </w:tr>
      <w:tr w:rsidR="004B6DA1" w:rsidRPr="00F5680E" w:rsidTr="00F5680E">
        <w:tc>
          <w:tcPr>
            <w:tcW w:w="1384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7088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Subvenciones, donaciones y legados de capital transferidos al resultado del ejercicio</w:t>
            </w:r>
          </w:p>
        </w:tc>
      </w:tr>
      <w:tr w:rsidR="004B6DA1" w:rsidRPr="00F5680E" w:rsidTr="00093B15">
        <w:trPr>
          <w:trHeight w:val="327"/>
        </w:trPr>
        <w:tc>
          <w:tcPr>
            <w:tcW w:w="8472" w:type="dxa"/>
            <w:gridSpan w:val="2"/>
            <w:vAlign w:val="center"/>
          </w:tcPr>
          <w:p w:rsidR="004B6DA1" w:rsidRPr="00F5680E" w:rsidRDefault="00F26B03" w:rsidP="004B6DA1">
            <w:pPr>
              <w:tabs>
                <w:tab w:val="left" w:pos="2532"/>
              </w:tabs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10.</w:t>
            </w:r>
            <w:r w:rsidR="004B6DA1" w:rsidRPr="00F5680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EXCESO DE PROVISIONES</w:t>
            </w:r>
          </w:p>
        </w:tc>
      </w:tr>
      <w:tr w:rsidR="004B6DA1" w:rsidRPr="00F5680E" w:rsidTr="00F5680E">
        <w:tc>
          <w:tcPr>
            <w:tcW w:w="1384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7951</w:t>
            </w:r>
          </w:p>
        </w:tc>
        <w:tc>
          <w:tcPr>
            <w:tcW w:w="7088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Exceso de provisión para impuestos</w:t>
            </w:r>
          </w:p>
        </w:tc>
      </w:tr>
      <w:tr w:rsidR="004B6DA1" w:rsidRPr="00F5680E" w:rsidTr="00F5680E">
        <w:tc>
          <w:tcPr>
            <w:tcW w:w="1384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7952</w:t>
            </w:r>
          </w:p>
        </w:tc>
        <w:tc>
          <w:tcPr>
            <w:tcW w:w="7088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Exceso de provisión para otras responsabilidades</w:t>
            </w:r>
          </w:p>
        </w:tc>
      </w:tr>
      <w:tr w:rsidR="004B6DA1" w:rsidRPr="00F5680E" w:rsidTr="00F5680E">
        <w:tc>
          <w:tcPr>
            <w:tcW w:w="1384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7955</w:t>
            </w:r>
          </w:p>
        </w:tc>
        <w:tc>
          <w:tcPr>
            <w:tcW w:w="7088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Exceso de provisión para actuaciones medioambientales</w:t>
            </w:r>
          </w:p>
        </w:tc>
      </w:tr>
      <w:tr w:rsidR="004B6DA1" w:rsidRPr="00F5680E" w:rsidTr="00F5680E">
        <w:tc>
          <w:tcPr>
            <w:tcW w:w="1384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7956</w:t>
            </w:r>
          </w:p>
        </w:tc>
        <w:tc>
          <w:tcPr>
            <w:tcW w:w="7088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Exceso de provisiones para reestructuraciones</w:t>
            </w:r>
          </w:p>
        </w:tc>
      </w:tr>
      <w:tr w:rsidR="004B6DA1" w:rsidRPr="00F5680E" w:rsidTr="00F5680E">
        <w:tc>
          <w:tcPr>
            <w:tcW w:w="8472" w:type="dxa"/>
            <w:gridSpan w:val="2"/>
            <w:vAlign w:val="center"/>
          </w:tcPr>
          <w:p w:rsidR="004B6DA1" w:rsidRPr="00093B15" w:rsidRDefault="00F26B03" w:rsidP="00093B1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11.</w:t>
            </w:r>
            <w:r w:rsidR="004B6DA1" w:rsidRPr="00F5680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DETERIORO Y RESULTADO POR ENAJENACIÓN DE INMOVILIZADO</w:t>
            </w:r>
          </w:p>
        </w:tc>
      </w:tr>
      <w:tr w:rsidR="004B6DA1" w:rsidRPr="00F5680E" w:rsidTr="00F5680E">
        <w:tc>
          <w:tcPr>
            <w:tcW w:w="1384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(670)</w:t>
            </w:r>
          </w:p>
        </w:tc>
        <w:tc>
          <w:tcPr>
            <w:tcW w:w="7088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Pérdidas procedente de inmovilizado intangible</w:t>
            </w:r>
          </w:p>
        </w:tc>
      </w:tr>
      <w:tr w:rsidR="004B6DA1" w:rsidRPr="00F5680E" w:rsidTr="00F5680E">
        <w:tc>
          <w:tcPr>
            <w:tcW w:w="1384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(671)</w:t>
            </w:r>
          </w:p>
        </w:tc>
        <w:tc>
          <w:tcPr>
            <w:tcW w:w="7088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Pérdidas procedente de inmovilizado material</w:t>
            </w:r>
          </w:p>
        </w:tc>
      </w:tr>
      <w:tr w:rsidR="004B6DA1" w:rsidRPr="00F5680E" w:rsidTr="00F5680E">
        <w:tc>
          <w:tcPr>
            <w:tcW w:w="1384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(672)</w:t>
            </w:r>
          </w:p>
        </w:tc>
        <w:tc>
          <w:tcPr>
            <w:tcW w:w="7088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Pérdida procedente de las inversiones inmobiliarias</w:t>
            </w:r>
          </w:p>
        </w:tc>
      </w:tr>
      <w:tr w:rsidR="004B6DA1" w:rsidRPr="00F5680E" w:rsidTr="00F5680E">
        <w:tc>
          <w:tcPr>
            <w:tcW w:w="1384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(690)</w:t>
            </w:r>
          </w:p>
        </w:tc>
        <w:tc>
          <w:tcPr>
            <w:tcW w:w="7088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Pérdidas por deterioro de inmovilizado intangible</w:t>
            </w:r>
          </w:p>
        </w:tc>
      </w:tr>
      <w:tr w:rsidR="004B6DA1" w:rsidRPr="00F5680E" w:rsidTr="00F5680E">
        <w:tc>
          <w:tcPr>
            <w:tcW w:w="1384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(691)</w:t>
            </w:r>
          </w:p>
        </w:tc>
        <w:tc>
          <w:tcPr>
            <w:tcW w:w="7088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Pérdida por deterioro de inmovilizado material</w:t>
            </w:r>
          </w:p>
        </w:tc>
      </w:tr>
      <w:tr w:rsidR="004B6DA1" w:rsidRPr="00F5680E" w:rsidTr="00F5680E">
        <w:tc>
          <w:tcPr>
            <w:tcW w:w="1384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(692)</w:t>
            </w:r>
          </w:p>
        </w:tc>
        <w:tc>
          <w:tcPr>
            <w:tcW w:w="7088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Pérdida por deterioro de las inversiones inmobiliarias</w:t>
            </w:r>
          </w:p>
        </w:tc>
      </w:tr>
      <w:tr w:rsidR="004B6DA1" w:rsidRPr="00F5680E" w:rsidTr="00F5680E">
        <w:tc>
          <w:tcPr>
            <w:tcW w:w="1384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7088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Beneficio procedente de inmovilizado intangible</w:t>
            </w:r>
          </w:p>
        </w:tc>
      </w:tr>
      <w:tr w:rsidR="004B6DA1" w:rsidRPr="00F5680E" w:rsidTr="00F5680E">
        <w:tc>
          <w:tcPr>
            <w:tcW w:w="1384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088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Beneficio procedente de inmovilizado material</w:t>
            </w:r>
          </w:p>
        </w:tc>
      </w:tr>
      <w:tr w:rsidR="004B6DA1" w:rsidRPr="00F5680E" w:rsidTr="00F5680E">
        <w:tc>
          <w:tcPr>
            <w:tcW w:w="1384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7088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Beneficio procedente de las inversiones inmobiliarias</w:t>
            </w:r>
          </w:p>
        </w:tc>
      </w:tr>
      <w:tr w:rsidR="004B6DA1" w:rsidRPr="00F5680E" w:rsidTr="00F5680E">
        <w:tc>
          <w:tcPr>
            <w:tcW w:w="1384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7088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Reversión deterioro de inmovilizado intangible</w:t>
            </w:r>
          </w:p>
        </w:tc>
      </w:tr>
      <w:tr w:rsidR="004B6DA1" w:rsidRPr="00F5680E" w:rsidTr="00F5680E">
        <w:tc>
          <w:tcPr>
            <w:tcW w:w="1384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88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Reversión deterioro de inmovilizado material</w:t>
            </w:r>
          </w:p>
        </w:tc>
      </w:tr>
      <w:tr w:rsidR="004B6DA1" w:rsidRPr="00F5680E" w:rsidTr="00F5680E">
        <w:tc>
          <w:tcPr>
            <w:tcW w:w="1384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088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Reversión deterioro de las inversiones inmobiliarias</w:t>
            </w:r>
          </w:p>
        </w:tc>
      </w:tr>
      <w:tr w:rsidR="004B6DA1" w:rsidRPr="00F5680E" w:rsidTr="00F5680E">
        <w:tc>
          <w:tcPr>
            <w:tcW w:w="8472" w:type="dxa"/>
            <w:gridSpan w:val="2"/>
            <w:vAlign w:val="center"/>
          </w:tcPr>
          <w:p w:rsidR="004B6DA1" w:rsidRPr="00093B15" w:rsidRDefault="00F26B03" w:rsidP="00093B1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12.</w:t>
            </w:r>
            <w:r w:rsidR="004B6DA1" w:rsidRPr="00F5680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OTROS RESULTADOS</w:t>
            </w:r>
          </w:p>
        </w:tc>
      </w:tr>
      <w:tr w:rsidR="004B6DA1" w:rsidRPr="00F5680E" w:rsidTr="00F5680E">
        <w:tc>
          <w:tcPr>
            <w:tcW w:w="1384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(678)</w:t>
            </w:r>
          </w:p>
        </w:tc>
        <w:tc>
          <w:tcPr>
            <w:tcW w:w="7088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Gastos excepcionales</w:t>
            </w:r>
          </w:p>
        </w:tc>
      </w:tr>
      <w:tr w:rsidR="004B6DA1" w:rsidRPr="00F5680E" w:rsidTr="00F5680E">
        <w:tc>
          <w:tcPr>
            <w:tcW w:w="1384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7088" w:type="dxa"/>
          </w:tcPr>
          <w:p w:rsidR="004B6DA1" w:rsidRPr="00F5680E" w:rsidRDefault="004B6DA1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Ingresos excepcionales</w:t>
            </w:r>
          </w:p>
        </w:tc>
      </w:tr>
      <w:tr w:rsidR="00F26B03" w:rsidRPr="00F5680E" w:rsidTr="00093B15">
        <w:trPr>
          <w:trHeight w:val="339"/>
        </w:trPr>
        <w:tc>
          <w:tcPr>
            <w:tcW w:w="8472" w:type="dxa"/>
            <w:gridSpan w:val="2"/>
            <w:vAlign w:val="center"/>
          </w:tcPr>
          <w:p w:rsidR="004B6DA1" w:rsidRPr="00F5680E" w:rsidRDefault="0072796D" w:rsidP="0072796D">
            <w:pPr>
              <w:tabs>
                <w:tab w:val="left" w:pos="251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A)RESULTADO DE EXPLOTACIÓN (1+2+3+4+5+6+7+8+9+10+11+12)</w:t>
            </w:r>
          </w:p>
        </w:tc>
      </w:tr>
      <w:tr w:rsidR="0072796D" w:rsidRPr="00F5680E" w:rsidTr="00093B15">
        <w:trPr>
          <w:trHeight w:val="277"/>
        </w:trPr>
        <w:tc>
          <w:tcPr>
            <w:tcW w:w="8472" w:type="dxa"/>
            <w:gridSpan w:val="2"/>
            <w:vAlign w:val="center"/>
          </w:tcPr>
          <w:p w:rsidR="0072796D" w:rsidRPr="00F5680E" w:rsidRDefault="00F26B03" w:rsidP="0072796D">
            <w:pPr>
              <w:tabs>
                <w:tab w:val="left" w:pos="2532"/>
              </w:tabs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13.</w:t>
            </w:r>
            <w:r w:rsidR="0072796D" w:rsidRPr="00F5680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INGRESOS FINANCIEROS</w:t>
            </w:r>
          </w:p>
        </w:tc>
      </w:tr>
      <w:tr w:rsidR="0072796D" w:rsidRPr="00F5680E" w:rsidTr="00F5680E">
        <w:tc>
          <w:tcPr>
            <w:tcW w:w="1384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7088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Ingresos de participaciones en instrumentos de patrimonio</w:t>
            </w:r>
          </w:p>
        </w:tc>
      </w:tr>
      <w:tr w:rsidR="0072796D" w:rsidRPr="00F5680E" w:rsidTr="00F5680E">
        <w:tc>
          <w:tcPr>
            <w:tcW w:w="1384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7088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Ingresos de valores representativos de deuda</w:t>
            </w:r>
          </w:p>
        </w:tc>
      </w:tr>
      <w:tr w:rsidR="0072796D" w:rsidRPr="00F5680E" w:rsidTr="00F5680E">
        <w:tc>
          <w:tcPr>
            <w:tcW w:w="1384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7088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Ingresos de créditos</w:t>
            </w:r>
          </w:p>
        </w:tc>
      </w:tr>
      <w:tr w:rsidR="0072796D" w:rsidRPr="00F5680E" w:rsidTr="00F5680E">
        <w:tc>
          <w:tcPr>
            <w:tcW w:w="1384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088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Reversión del deterioro de las inversiones inmobiliarias</w:t>
            </w:r>
          </w:p>
        </w:tc>
      </w:tr>
      <w:tr w:rsidR="0072796D" w:rsidRPr="00F5680E" w:rsidTr="00F5680E">
        <w:tc>
          <w:tcPr>
            <w:tcW w:w="1384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7088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Otros ingresos financieros</w:t>
            </w:r>
          </w:p>
        </w:tc>
      </w:tr>
      <w:tr w:rsidR="0072796D" w:rsidRPr="00F5680E" w:rsidTr="00093B15">
        <w:trPr>
          <w:trHeight w:val="292"/>
        </w:trPr>
        <w:tc>
          <w:tcPr>
            <w:tcW w:w="8472" w:type="dxa"/>
            <w:gridSpan w:val="2"/>
            <w:vAlign w:val="center"/>
          </w:tcPr>
          <w:p w:rsidR="0072796D" w:rsidRPr="00F5680E" w:rsidRDefault="00F26B03" w:rsidP="0072796D">
            <w:pPr>
              <w:tabs>
                <w:tab w:val="left" w:pos="2698"/>
              </w:tabs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14.</w:t>
            </w:r>
            <w:r w:rsidR="0072796D" w:rsidRPr="00F5680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GASTOS FINANCIEROS</w:t>
            </w:r>
          </w:p>
        </w:tc>
      </w:tr>
      <w:tr w:rsidR="0072796D" w:rsidRPr="00F5680E" w:rsidTr="00F5680E">
        <w:tc>
          <w:tcPr>
            <w:tcW w:w="1384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(661)</w:t>
            </w:r>
          </w:p>
        </w:tc>
        <w:tc>
          <w:tcPr>
            <w:tcW w:w="7088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Intereses de obligaciones y bonos</w:t>
            </w:r>
          </w:p>
        </w:tc>
      </w:tr>
      <w:tr w:rsidR="0072796D" w:rsidRPr="00F5680E" w:rsidTr="00F5680E">
        <w:tc>
          <w:tcPr>
            <w:tcW w:w="1384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(662)</w:t>
            </w:r>
          </w:p>
        </w:tc>
        <w:tc>
          <w:tcPr>
            <w:tcW w:w="7088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Intereses de deuda</w:t>
            </w:r>
          </w:p>
        </w:tc>
      </w:tr>
      <w:tr w:rsidR="0072796D" w:rsidRPr="00F5680E" w:rsidTr="00F5680E">
        <w:tc>
          <w:tcPr>
            <w:tcW w:w="1384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(665)</w:t>
            </w:r>
          </w:p>
        </w:tc>
        <w:tc>
          <w:tcPr>
            <w:tcW w:w="7088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 xml:space="preserve">Intereses por descuento de efectos y operaciones de </w:t>
            </w:r>
            <w:proofErr w:type="spellStart"/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factoring</w:t>
            </w:r>
            <w:proofErr w:type="spellEnd"/>
          </w:p>
        </w:tc>
      </w:tr>
      <w:tr w:rsidR="0072796D" w:rsidRPr="00F5680E" w:rsidTr="00F5680E">
        <w:tc>
          <w:tcPr>
            <w:tcW w:w="1384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(669)</w:t>
            </w:r>
          </w:p>
        </w:tc>
        <w:tc>
          <w:tcPr>
            <w:tcW w:w="7088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Otros gastos financieros</w:t>
            </w:r>
          </w:p>
        </w:tc>
      </w:tr>
      <w:tr w:rsidR="0072796D" w:rsidRPr="00F5680E" w:rsidTr="00F5680E">
        <w:tc>
          <w:tcPr>
            <w:tcW w:w="8472" w:type="dxa"/>
            <w:gridSpan w:val="2"/>
            <w:vAlign w:val="center"/>
          </w:tcPr>
          <w:p w:rsidR="0072796D" w:rsidRPr="00F5680E" w:rsidRDefault="00F26B03" w:rsidP="0072796D">
            <w:pPr>
              <w:tabs>
                <w:tab w:val="left" w:pos="2350"/>
              </w:tabs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15.</w:t>
            </w:r>
            <w:r w:rsidR="0072796D" w:rsidRPr="00F5680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VARIACIÓN DE VALOR RAZONABLE EN INSTRUMENTOS FINANCIEROS</w:t>
            </w:r>
          </w:p>
        </w:tc>
      </w:tr>
      <w:tr w:rsidR="0072796D" w:rsidRPr="00F5680E" w:rsidTr="00F5680E">
        <w:tc>
          <w:tcPr>
            <w:tcW w:w="1384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(663)</w:t>
            </w:r>
          </w:p>
        </w:tc>
        <w:tc>
          <w:tcPr>
            <w:tcW w:w="7088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Pérdidas por valor de instrumentos financieros por su valor razonable</w:t>
            </w:r>
          </w:p>
        </w:tc>
      </w:tr>
      <w:tr w:rsidR="0072796D" w:rsidRPr="00F5680E" w:rsidTr="00F5680E">
        <w:tc>
          <w:tcPr>
            <w:tcW w:w="1384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7088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Beneficio por valor de instrumentos financieros por su valor razonable</w:t>
            </w:r>
          </w:p>
        </w:tc>
      </w:tr>
      <w:tr w:rsidR="0072796D" w:rsidRPr="00F5680E" w:rsidTr="00F5680E">
        <w:trPr>
          <w:trHeight w:val="536"/>
        </w:trPr>
        <w:tc>
          <w:tcPr>
            <w:tcW w:w="8472" w:type="dxa"/>
            <w:gridSpan w:val="2"/>
            <w:vAlign w:val="center"/>
          </w:tcPr>
          <w:p w:rsidR="0072796D" w:rsidRPr="00F5680E" w:rsidRDefault="00F26B03" w:rsidP="0072796D">
            <w:pPr>
              <w:tabs>
                <w:tab w:val="left" w:pos="2168"/>
              </w:tabs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lastRenderedPageBreak/>
              <w:t>16.</w:t>
            </w:r>
            <w:r w:rsidR="0072796D" w:rsidRPr="00F5680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DIFERENCIAS DE CAMBIO</w:t>
            </w:r>
          </w:p>
        </w:tc>
      </w:tr>
      <w:tr w:rsidR="0072796D" w:rsidRPr="00F5680E" w:rsidTr="00F5680E">
        <w:tc>
          <w:tcPr>
            <w:tcW w:w="1384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(668)</w:t>
            </w:r>
          </w:p>
        </w:tc>
        <w:tc>
          <w:tcPr>
            <w:tcW w:w="7088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Diferencias negativas de cambio</w:t>
            </w:r>
          </w:p>
        </w:tc>
      </w:tr>
      <w:tr w:rsidR="0072796D" w:rsidRPr="00F5680E" w:rsidTr="00F5680E">
        <w:tc>
          <w:tcPr>
            <w:tcW w:w="1384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7088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Diferencias positivas de cambio</w:t>
            </w:r>
          </w:p>
        </w:tc>
      </w:tr>
      <w:tr w:rsidR="0072796D" w:rsidRPr="00F5680E" w:rsidTr="00F5680E">
        <w:tc>
          <w:tcPr>
            <w:tcW w:w="8472" w:type="dxa"/>
            <w:gridSpan w:val="2"/>
            <w:vAlign w:val="center"/>
          </w:tcPr>
          <w:p w:rsidR="0072796D" w:rsidRPr="00F5680E" w:rsidRDefault="00F26B03" w:rsidP="0072796D">
            <w:pPr>
              <w:tabs>
                <w:tab w:val="left" w:pos="3476"/>
              </w:tabs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17.</w:t>
            </w:r>
            <w:r w:rsidR="0072796D" w:rsidRPr="00F5680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DETERIORO Y RESULTADO POR ENAJENACIÓN DE INSTRUMENTOS FINANCIEROS</w:t>
            </w:r>
          </w:p>
        </w:tc>
      </w:tr>
      <w:tr w:rsidR="0072796D" w:rsidRPr="00F5680E" w:rsidTr="00F5680E">
        <w:tc>
          <w:tcPr>
            <w:tcW w:w="1384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(666)</w:t>
            </w:r>
          </w:p>
        </w:tc>
        <w:tc>
          <w:tcPr>
            <w:tcW w:w="7088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Pérdidas en participaciones y valores representativos de deuda</w:t>
            </w:r>
          </w:p>
        </w:tc>
      </w:tr>
      <w:tr w:rsidR="0072796D" w:rsidRPr="00F5680E" w:rsidTr="00F5680E">
        <w:tc>
          <w:tcPr>
            <w:tcW w:w="1384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(667)</w:t>
            </w:r>
          </w:p>
        </w:tc>
        <w:tc>
          <w:tcPr>
            <w:tcW w:w="7088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Pérdidas de créditos no comerciales</w:t>
            </w:r>
          </w:p>
        </w:tc>
      </w:tr>
      <w:tr w:rsidR="0072796D" w:rsidRPr="00F5680E" w:rsidTr="00F5680E">
        <w:tc>
          <w:tcPr>
            <w:tcW w:w="1384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(673)</w:t>
            </w:r>
          </w:p>
        </w:tc>
        <w:tc>
          <w:tcPr>
            <w:tcW w:w="7088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Pérdidas procedentes de participaciones a largo plazo en partes vinculadas.</w:t>
            </w:r>
          </w:p>
        </w:tc>
      </w:tr>
      <w:tr w:rsidR="0072796D" w:rsidRPr="00F5680E" w:rsidTr="00F5680E">
        <w:tc>
          <w:tcPr>
            <w:tcW w:w="1384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(675)</w:t>
            </w:r>
          </w:p>
        </w:tc>
        <w:tc>
          <w:tcPr>
            <w:tcW w:w="7088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Pérdidas por operaciones con obligaciones propias</w:t>
            </w:r>
          </w:p>
        </w:tc>
      </w:tr>
      <w:tr w:rsidR="0072796D" w:rsidRPr="00F5680E" w:rsidTr="00F5680E">
        <w:tc>
          <w:tcPr>
            <w:tcW w:w="1384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(696)</w:t>
            </w:r>
          </w:p>
        </w:tc>
        <w:tc>
          <w:tcPr>
            <w:tcW w:w="7088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Pérdidas por deterioro de participaciones y valores representativos de deuda</w:t>
            </w:r>
          </w:p>
        </w:tc>
      </w:tr>
      <w:tr w:rsidR="0072796D" w:rsidRPr="00F5680E" w:rsidTr="00F5680E">
        <w:tc>
          <w:tcPr>
            <w:tcW w:w="1384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(697)</w:t>
            </w:r>
          </w:p>
        </w:tc>
        <w:tc>
          <w:tcPr>
            <w:tcW w:w="7088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Pérdidas por deterioro de créditos a largo plazo</w:t>
            </w:r>
          </w:p>
        </w:tc>
      </w:tr>
      <w:tr w:rsidR="0072796D" w:rsidRPr="00F5680E" w:rsidTr="00F5680E">
        <w:tc>
          <w:tcPr>
            <w:tcW w:w="1384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(698)</w:t>
            </w:r>
          </w:p>
        </w:tc>
        <w:tc>
          <w:tcPr>
            <w:tcW w:w="7088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 xml:space="preserve">Pérdidas por deterioro de participaciones y valores representativos de deudas </w:t>
            </w:r>
            <w:proofErr w:type="gramStart"/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corto</w:t>
            </w:r>
            <w:proofErr w:type="gramEnd"/>
            <w:r w:rsidRPr="00F5680E">
              <w:rPr>
                <w:rFonts w:ascii="Times New Roman" w:hAnsi="Times New Roman" w:cs="Times New Roman"/>
                <w:sz w:val="24"/>
                <w:szCs w:val="24"/>
              </w:rPr>
              <w:t xml:space="preserve"> plazo.</w:t>
            </w:r>
          </w:p>
        </w:tc>
      </w:tr>
      <w:tr w:rsidR="0072796D" w:rsidRPr="00F5680E" w:rsidTr="00F5680E">
        <w:tc>
          <w:tcPr>
            <w:tcW w:w="1384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(699)</w:t>
            </w:r>
          </w:p>
        </w:tc>
        <w:tc>
          <w:tcPr>
            <w:tcW w:w="7088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Pérdidas por deterioro de créditos a corto plazo</w:t>
            </w:r>
          </w:p>
        </w:tc>
      </w:tr>
      <w:tr w:rsidR="0072796D" w:rsidRPr="00F5680E" w:rsidTr="00F5680E">
        <w:tc>
          <w:tcPr>
            <w:tcW w:w="1384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7088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Beneficios en participaciones y valores representativos de deuda</w:t>
            </w:r>
          </w:p>
        </w:tc>
      </w:tr>
      <w:tr w:rsidR="0072796D" w:rsidRPr="00F5680E" w:rsidTr="00F5680E">
        <w:tc>
          <w:tcPr>
            <w:tcW w:w="1384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7088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Beneficios procedentes en participaciones a largo plazo en partes vinculadas</w:t>
            </w:r>
          </w:p>
        </w:tc>
      </w:tr>
      <w:tr w:rsidR="0072796D" w:rsidRPr="00F5680E" w:rsidTr="00F5680E">
        <w:tc>
          <w:tcPr>
            <w:tcW w:w="1384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7088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Beneficios por operaciones con obligaciones propias</w:t>
            </w:r>
          </w:p>
        </w:tc>
      </w:tr>
      <w:tr w:rsidR="0072796D" w:rsidRPr="00F5680E" w:rsidTr="00F5680E">
        <w:tc>
          <w:tcPr>
            <w:tcW w:w="1384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7088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Reversión del deterioro de participaciones y valores representativos de deuda</w:t>
            </w:r>
          </w:p>
        </w:tc>
      </w:tr>
      <w:tr w:rsidR="0072796D" w:rsidRPr="00F5680E" w:rsidTr="00F5680E">
        <w:tc>
          <w:tcPr>
            <w:tcW w:w="1384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7088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Reversión del deterioro de créditos a largo plazo</w:t>
            </w:r>
          </w:p>
        </w:tc>
      </w:tr>
      <w:tr w:rsidR="0072796D" w:rsidRPr="00F5680E" w:rsidTr="00F5680E">
        <w:tc>
          <w:tcPr>
            <w:tcW w:w="1384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7088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 xml:space="preserve">Reversión del deterioro de participaciones y valores representativos de deuda a corto plazo </w:t>
            </w:r>
          </w:p>
        </w:tc>
      </w:tr>
      <w:tr w:rsidR="0072796D" w:rsidRPr="00F5680E" w:rsidTr="00F5680E">
        <w:tc>
          <w:tcPr>
            <w:tcW w:w="1384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7088" w:type="dxa"/>
          </w:tcPr>
          <w:p w:rsidR="0072796D" w:rsidRPr="00F5680E" w:rsidRDefault="0072796D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Reversión del deterioro de créditos a corto plazo</w:t>
            </w:r>
          </w:p>
        </w:tc>
      </w:tr>
      <w:tr w:rsidR="003F57A9" w:rsidRPr="00F5680E" w:rsidTr="00F5680E">
        <w:tc>
          <w:tcPr>
            <w:tcW w:w="8472" w:type="dxa"/>
            <w:gridSpan w:val="2"/>
            <w:vAlign w:val="center"/>
          </w:tcPr>
          <w:p w:rsidR="003F57A9" w:rsidRPr="00093B15" w:rsidRDefault="003F57A9" w:rsidP="00093B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B)RESULTADO FINANCIERO (13+14+15+16+17)</w:t>
            </w:r>
          </w:p>
        </w:tc>
      </w:tr>
      <w:tr w:rsidR="003F57A9" w:rsidRPr="00F5680E" w:rsidTr="00093B15">
        <w:trPr>
          <w:trHeight w:val="294"/>
        </w:trPr>
        <w:tc>
          <w:tcPr>
            <w:tcW w:w="8472" w:type="dxa"/>
            <w:gridSpan w:val="2"/>
            <w:vAlign w:val="center"/>
          </w:tcPr>
          <w:p w:rsidR="003F57A9" w:rsidRPr="00093B15" w:rsidRDefault="00F26B03" w:rsidP="00093B15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C) </w:t>
            </w:r>
            <w:r w:rsidR="003F57A9" w:rsidRPr="00F5680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RESULTADO ANTES DE IMPUESTOS (A+B</w:t>
            </w:r>
            <w:r w:rsidR="00093B15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)</w:t>
            </w:r>
          </w:p>
        </w:tc>
      </w:tr>
      <w:tr w:rsidR="00F5680E" w:rsidRPr="00F5680E" w:rsidTr="00EA1EC8">
        <w:tc>
          <w:tcPr>
            <w:tcW w:w="8472" w:type="dxa"/>
            <w:gridSpan w:val="2"/>
          </w:tcPr>
          <w:p w:rsidR="00F5680E" w:rsidRPr="00F5680E" w:rsidRDefault="00F5680E" w:rsidP="00F5680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IMPUESTO SOBRE BENEFICIO</w:t>
            </w:r>
          </w:p>
        </w:tc>
      </w:tr>
      <w:tr w:rsidR="003F57A9" w:rsidRPr="00F5680E" w:rsidTr="00F5680E">
        <w:tc>
          <w:tcPr>
            <w:tcW w:w="1384" w:type="dxa"/>
          </w:tcPr>
          <w:p w:rsidR="003F57A9" w:rsidRPr="00F5680E" w:rsidRDefault="003F57A9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7088" w:type="dxa"/>
          </w:tcPr>
          <w:p w:rsidR="003F57A9" w:rsidRPr="00F5680E" w:rsidRDefault="003F57A9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Impuesto corriente</w:t>
            </w:r>
          </w:p>
        </w:tc>
      </w:tr>
      <w:tr w:rsidR="003F57A9" w:rsidRPr="00F5680E" w:rsidTr="00F5680E">
        <w:tc>
          <w:tcPr>
            <w:tcW w:w="1384" w:type="dxa"/>
          </w:tcPr>
          <w:p w:rsidR="003F57A9" w:rsidRPr="00F5680E" w:rsidRDefault="003F57A9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6301</w:t>
            </w:r>
          </w:p>
        </w:tc>
        <w:tc>
          <w:tcPr>
            <w:tcW w:w="7088" w:type="dxa"/>
          </w:tcPr>
          <w:p w:rsidR="003F57A9" w:rsidRPr="00F5680E" w:rsidRDefault="003F57A9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Impuesto diferido</w:t>
            </w:r>
          </w:p>
        </w:tc>
      </w:tr>
      <w:tr w:rsidR="003F57A9" w:rsidRPr="00F5680E" w:rsidTr="00F5680E">
        <w:tc>
          <w:tcPr>
            <w:tcW w:w="1384" w:type="dxa"/>
          </w:tcPr>
          <w:p w:rsidR="003F57A9" w:rsidRPr="00F5680E" w:rsidRDefault="003F57A9" w:rsidP="00E2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b/>
                <w:sz w:val="24"/>
                <w:szCs w:val="24"/>
              </w:rPr>
              <w:t>(633)</w:t>
            </w:r>
          </w:p>
        </w:tc>
        <w:tc>
          <w:tcPr>
            <w:tcW w:w="7088" w:type="dxa"/>
          </w:tcPr>
          <w:p w:rsidR="003F57A9" w:rsidRPr="00F5680E" w:rsidRDefault="003F57A9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Ajustes negativos en la imposición sobre beneficios</w:t>
            </w:r>
          </w:p>
        </w:tc>
      </w:tr>
      <w:tr w:rsidR="003F57A9" w:rsidRPr="00F5680E" w:rsidTr="00F5680E">
        <w:tc>
          <w:tcPr>
            <w:tcW w:w="1384" w:type="dxa"/>
          </w:tcPr>
          <w:p w:rsidR="003F57A9" w:rsidRPr="00F5680E" w:rsidRDefault="003F57A9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7088" w:type="dxa"/>
          </w:tcPr>
          <w:p w:rsidR="003F57A9" w:rsidRPr="00F5680E" w:rsidRDefault="003F57A9" w:rsidP="00E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sz w:val="24"/>
                <w:szCs w:val="24"/>
              </w:rPr>
              <w:t>Ajustes positivos en la imposición sobre beneficios</w:t>
            </w:r>
          </w:p>
        </w:tc>
      </w:tr>
      <w:tr w:rsidR="003F57A9" w:rsidRPr="00F5680E" w:rsidTr="00F5680E">
        <w:tc>
          <w:tcPr>
            <w:tcW w:w="8472" w:type="dxa"/>
            <w:gridSpan w:val="2"/>
            <w:vAlign w:val="center"/>
          </w:tcPr>
          <w:p w:rsidR="003F57A9" w:rsidRPr="00093B15" w:rsidRDefault="003F57A9" w:rsidP="00093B15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F5680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D)RESULTADOS DEL EJERCICIO (C+18)</w:t>
            </w:r>
          </w:p>
        </w:tc>
      </w:tr>
    </w:tbl>
    <w:p w:rsidR="00B47BAD" w:rsidRPr="00B47BAD" w:rsidRDefault="00B47BAD" w:rsidP="003F57A9">
      <w:pPr>
        <w:rPr>
          <w:sz w:val="40"/>
          <w:szCs w:val="40"/>
        </w:rPr>
      </w:pPr>
    </w:p>
    <w:sectPr w:rsidR="00B47BAD" w:rsidRPr="00B47BAD" w:rsidSect="00743F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727495"/>
    <w:rsid w:val="00093B15"/>
    <w:rsid w:val="003F57A9"/>
    <w:rsid w:val="004B6DA1"/>
    <w:rsid w:val="00534C12"/>
    <w:rsid w:val="00727495"/>
    <w:rsid w:val="0072796D"/>
    <w:rsid w:val="00743F45"/>
    <w:rsid w:val="00A34B68"/>
    <w:rsid w:val="00AA47A3"/>
    <w:rsid w:val="00B47BAD"/>
    <w:rsid w:val="00C330BD"/>
    <w:rsid w:val="00DE621C"/>
    <w:rsid w:val="00DE6DB1"/>
    <w:rsid w:val="00F26B03"/>
    <w:rsid w:val="00F5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F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7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7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1148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Alejandra Santos</cp:lastModifiedBy>
  <cp:revision>3</cp:revision>
  <dcterms:created xsi:type="dcterms:W3CDTF">2015-12-19T10:54:00Z</dcterms:created>
  <dcterms:modified xsi:type="dcterms:W3CDTF">2015-12-19T13:16:00Z</dcterms:modified>
</cp:coreProperties>
</file>